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13319A" w:rsidRDefault="0013319A" w:rsidP="0013319A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(далее- Компания) </w:t>
      </w:r>
      <w:r w:rsidRPr="00F06A16">
        <w:rPr>
          <w:rFonts w:ascii="Times New Roman" w:hAnsi="Times New Roman" w:cs="Times New Roman"/>
          <w:sz w:val="24"/>
          <w:szCs w:val="24"/>
        </w:rPr>
        <w:t xml:space="preserve">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 xml:space="preserve">открытом одноэтапном </w:t>
      </w:r>
      <w:r w:rsidRPr="0081342B">
        <w:rPr>
          <w:rFonts w:ascii="Times New Roman" w:hAnsi="Times New Roman" w:cs="Times New Roman"/>
          <w:sz w:val="24"/>
          <w:szCs w:val="24"/>
        </w:rPr>
        <w:t xml:space="preserve">Тендере </w:t>
      </w:r>
      <w:r w:rsidRPr="0013319A">
        <w:rPr>
          <w:rFonts w:ascii="Times New Roman" w:hAnsi="Times New Roman" w:cs="Times New Roman"/>
          <w:b/>
          <w:sz w:val="24"/>
          <w:szCs w:val="24"/>
        </w:rPr>
        <w:t>6063-</w:t>
      </w:r>
      <w:r w:rsidRPr="0013319A">
        <w:rPr>
          <w:rFonts w:ascii="Times New Roman" w:hAnsi="Times New Roman" w:cs="Times New Roman"/>
          <w:b/>
          <w:sz w:val="24"/>
          <w:szCs w:val="24"/>
          <w:lang w:val="en-US"/>
        </w:rPr>
        <w:t>PD</w:t>
      </w:r>
      <w:r w:rsidRPr="0081342B">
        <w:rPr>
          <w:rFonts w:ascii="Times New Roman" w:hAnsi="Times New Roman" w:cs="Times New Roman"/>
          <w:sz w:val="24"/>
          <w:szCs w:val="24"/>
        </w:rPr>
        <w:t xml:space="preserve"> на право</w:t>
      </w:r>
      <w:r w:rsidRPr="00AA7076">
        <w:rPr>
          <w:rFonts w:ascii="Times New Roman" w:hAnsi="Times New Roman" w:cs="Times New Roman"/>
          <w:sz w:val="24"/>
          <w:szCs w:val="24"/>
        </w:rPr>
        <w:t xml:space="preserve"> заключения рамочного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подряда</w:t>
      </w:r>
      <w:r w:rsidRPr="00AA707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проведение к</w:t>
      </w:r>
      <w:r w:rsidRPr="00F546A2">
        <w:rPr>
          <w:rFonts w:ascii="Times New Roman" w:hAnsi="Times New Roman" w:cs="Times New Roman"/>
          <w:sz w:val="24"/>
          <w:szCs w:val="24"/>
        </w:rPr>
        <w:t>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46A2">
        <w:rPr>
          <w:rFonts w:ascii="Times New Roman" w:hAnsi="Times New Roman" w:cs="Times New Roman"/>
          <w:sz w:val="24"/>
          <w:szCs w:val="24"/>
        </w:rPr>
        <w:t xml:space="preserve"> работ и услуг по оформлению прав на объекты нефтепроводной системы КТК (объекты недвижимости) и земельные участки, по кадастровым, геодезическим работам, оценке движимого и недвижимого имущества, разработке и согласованию проектов рекультивации земель на территории </w:t>
      </w:r>
      <w:r>
        <w:rPr>
          <w:rFonts w:ascii="Times New Roman" w:hAnsi="Times New Roman" w:cs="Times New Roman"/>
          <w:sz w:val="24"/>
          <w:szCs w:val="24"/>
        </w:rPr>
        <w:t>Республики Калмыкия.</w:t>
      </w:r>
    </w:p>
    <w:p w:rsidR="0013319A" w:rsidRDefault="0013319A" w:rsidP="00DA1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Требования к подготовке </w:t>
      </w:r>
      <w:proofErr w:type="spellStart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Предквалификационной</w:t>
      </w:r>
      <w:proofErr w:type="spellEnd"/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D55C2">
        <w:rPr>
          <w:rFonts w:ascii="Times New Roman" w:hAnsi="Times New Roman" w:cs="Times New Roman"/>
          <w:sz w:val="24"/>
          <w:szCs w:val="24"/>
        </w:rPr>
        <w:t>Предквалификационная</w:t>
      </w:r>
      <w:proofErr w:type="spellEnd"/>
      <w:r w:rsidRPr="00ED55C2">
        <w:rPr>
          <w:rFonts w:ascii="Times New Roman" w:hAnsi="Times New Roman" w:cs="Times New Roman"/>
          <w:sz w:val="24"/>
          <w:szCs w:val="24"/>
        </w:rPr>
        <w:t xml:space="preserve">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</w:t>
      </w:r>
      <w:proofErr w:type="spellEnd"/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lastRenderedPageBreak/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B6032C" w:rsidRPr="00431CC8" w:rsidRDefault="000B0D33" w:rsidP="00431CC8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AF7" w:rsidRDefault="0013319A" w:rsidP="00840AF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Калмыкия</w:t>
      </w:r>
      <w:r w:rsidR="00B42034" w:rsidRPr="000C30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объекты трубопроводной системы КТК «Тенгиз-Новороссийск» на территории региона</w:t>
      </w:r>
      <w:r w:rsidR="00F347FA">
        <w:rPr>
          <w:rFonts w:ascii="Times New Roman" w:hAnsi="Times New Roman" w:cs="Times New Roman"/>
          <w:sz w:val="24"/>
          <w:szCs w:val="24"/>
        </w:rPr>
        <w:t xml:space="preserve"> (Черноземельский и Ики-Бурульский районы)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D33" w:rsidRPr="00E16B1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13">
        <w:rPr>
          <w:rFonts w:ascii="Times New Roman" w:hAnsi="Times New Roman" w:cs="Times New Roman"/>
          <w:b/>
          <w:sz w:val="24"/>
          <w:szCs w:val="24"/>
        </w:rPr>
        <w:t>Общее описание объема работ:</w:t>
      </w:r>
    </w:p>
    <w:p w:rsidR="0013319A" w:rsidRDefault="007C188F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выполняются по выдаваемым Компанией Наряд-заказам к рамочному договору подряда. Договор подряда включает в себя к</w:t>
      </w:r>
      <w:r w:rsidR="0013319A" w:rsidRPr="001010DB">
        <w:rPr>
          <w:rFonts w:ascii="Times New Roman" w:hAnsi="Times New Roman" w:cs="Times New Roman"/>
          <w:sz w:val="24"/>
          <w:szCs w:val="24"/>
        </w:rPr>
        <w:t xml:space="preserve">омплекс работ и услуг по оформлению прав на объекты нефтепроводной системы КТК (объекты недвижимости) и земельные участки, по кадастровым, геодезическим работам, оценке движимого и недвижимого имущества, разработке и согласованию проектов рекультивации земель на территории </w:t>
      </w:r>
      <w:r w:rsidR="0013319A">
        <w:rPr>
          <w:rFonts w:ascii="Times New Roman" w:hAnsi="Times New Roman" w:cs="Times New Roman"/>
          <w:sz w:val="24"/>
          <w:szCs w:val="24"/>
        </w:rPr>
        <w:t>Республики Калмыкия</w:t>
      </w:r>
      <w:r>
        <w:rPr>
          <w:rFonts w:ascii="Times New Roman" w:hAnsi="Times New Roman" w:cs="Times New Roman"/>
          <w:sz w:val="24"/>
          <w:szCs w:val="24"/>
        </w:rPr>
        <w:t>, включая, но не ограничиваясь: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1.</w:t>
      </w:r>
      <w:r w:rsidRPr="0013319A">
        <w:rPr>
          <w:rFonts w:ascii="Times New Roman" w:hAnsi="Times New Roman" w:cs="Times New Roman"/>
          <w:sz w:val="24"/>
          <w:szCs w:val="24"/>
        </w:rPr>
        <w:tab/>
        <w:t>Кадастровые работы: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- составление информационной схемы расположения земельного участка относительно смежных участков с использованием сведений Единого государственного реестра недвижимости и картографического материала;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- составление, согласование, утверждение Схемы расположения земельного участка на кадастровом плане территории;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- подготовка межевого плана в связи с образованием земельного участка / части земельного участка, разделом земельного участка, уточнением границ земельного участка. Техническое сопровождение внесения сведений о земельном участке / части земельного участка в Единый государственный реестр недвижимости;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- вынос в натуру (координирование по факту) границ земельного участка.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 xml:space="preserve">2. Внесение изменений в правоустанавливающие и </w:t>
      </w:r>
      <w:proofErr w:type="spellStart"/>
      <w:r w:rsidRPr="0013319A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13319A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участок.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3. Топографо-геодезическая съемка;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4. Подготовка в электронной форме текстового и графического описания местоположения границ зон с особыми условиями использования территории, перечень координат характерных точек границ таких зон (карт (планов)).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5. Разработка и утверждение проектов рекультивации нарушенных земель;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 xml:space="preserve">6. Разработка и утверждение проектов планировки (межевания) территории; 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7. Оформление документов на земельные участки: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- сопровождение процессов оформления документов на земельные участки и объекты недвижимости в государственных и муниципальных органах, а также с правообладателями земельных участков;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- консультирование, организация и проведение общего собрания, подготовка необходимых документов, сопровождение внесения изменений в сведения Единого государственного реестра недвижимости;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- подготовка расчета убытков сельскохозяйственного производства, включая упущенную выгоду;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 xml:space="preserve">- подготовка, заключение, государственная регистрация договоров, соглашений, иных документов, предоставляющих Компании право пользования землей; 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 xml:space="preserve">- участие в судебном заседании в качестве специалиста (кадастрового инженера). </w:t>
      </w:r>
    </w:p>
    <w:p w:rsidR="0013319A" w:rsidRP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8. Оценка движимого и недвижимого имущества, включая оценку рыночной стоимости земельных участков, платы за пользование земельными участками.</w:t>
      </w:r>
    </w:p>
    <w:p w:rsidR="0013319A" w:rsidRDefault="0013319A" w:rsidP="001331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9A">
        <w:rPr>
          <w:rFonts w:ascii="Times New Roman" w:hAnsi="Times New Roman" w:cs="Times New Roman"/>
          <w:sz w:val="24"/>
          <w:szCs w:val="24"/>
        </w:rPr>
        <w:t>9. Разработка технического плана объекта строительства для ввода объекта в эксплуатацию и регистрации права собственности.</w:t>
      </w:r>
    </w:p>
    <w:p w:rsidR="0013319A" w:rsidRDefault="0013319A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45" w:rsidRPr="00CD68A8" w:rsidRDefault="00001E45" w:rsidP="00001E45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E16B13" w:rsidRPr="00CD68A8" w:rsidRDefault="00E16B13" w:rsidP="00E16B1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8A8">
        <w:rPr>
          <w:rFonts w:ascii="Times New Roman" w:hAnsi="Times New Roman" w:cs="Times New Roman"/>
          <w:b/>
          <w:sz w:val="24"/>
          <w:szCs w:val="24"/>
        </w:rPr>
        <w:t>Директивные сроки выполнения работ:</w:t>
      </w:r>
    </w:p>
    <w:p w:rsidR="00E16B13" w:rsidRPr="00E16B13" w:rsidRDefault="007C188F" w:rsidP="00E16B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</w:t>
      </w:r>
      <w:r w:rsidR="0081301A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="00C12C87"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414710"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C12C87"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C12C87"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C12C87"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46" w:rsidRDefault="00180946" w:rsidP="00D408E3">
      <w:pPr>
        <w:spacing w:before="0" w:after="0" w:line="240" w:lineRule="auto"/>
      </w:pPr>
      <w:r>
        <w:separator/>
      </w:r>
    </w:p>
  </w:endnote>
  <w:endnote w:type="continuationSeparator" w:id="0">
    <w:p w:rsidR="00180946" w:rsidRDefault="0018094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B726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B726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46" w:rsidRDefault="00180946" w:rsidP="00D408E3">
      <w:pPr>
        <w:spacing w:before="0" w:after="0" w:line="240" w:lineRule="auto"/>
      </w:pPr>
      <w:r>
        <w:separator/>
      </w:r>
    </w:p>
  </w:footnote>
  <w:footnote w:type="continuationSeparator" w:id="0">
    <w:p w:rsidR="00180946" w:rsidRDefault="0018094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661D59"/>
    <w:multiLevelType w:val="hybridMultilevel"/>
    <w:tmpl w:val="2E5E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35DBF"/>
    <w:multiLevelType w:val="hybridMultilevel"/>
    <w:tmpl w:val="6F86D800"/>
    <w:lvl w:ilvl="0" w:tplc="0038C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A08CE"/>
    <w:multiLevelType w:val="hybridMultilevel"/>
    <w:tmpl w:val="FE56B5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6"/>
  </w:num>
  <w:num w:numId="3">
    <w:abstractNumId w:val="34"/>
  </w:num>
  <w:num w:numId="4">
    <w:abstractNumId w:val="20"/>
  </w:num>
  <w:num w:numId="5">
    <w:abstractNumId w:val="48"/>
  </w:num>
  <w:num w:numId="6">
    <w:abstractNumId w:val="32"/>
  </w:num>
  <w:num w:numId="7">
    <w:abstractNumId w:val="28"/>
  </w:num>
  <w:num w:numId="8">
    <w:abstractNumId w:val="30"/>
  </w:num>
  <w:num w:numId="9">
    <w:abstractNumId w:val="24"/>
  </w:num>
  <w:num w:numId="10">
    <w:abstractNumId w:val="35"/>
  </w:num>
  <w:num w:numId="11">
    <w:abstractNumId w:val="25"/>
  </w:num>
  <w:num w:numId="12">
    <w:abstractNumId w:val="5"/>
  </w:num>
  <w:num w:numId="13">
    <w:abstractNumId w:val="11"/>
  </w:num>
  <w:num w:numId="14">
    <w:abstractNumId w:val="1"/>
  </w:num>
  <w:num w:numId="15">
    <w:abstractNumId w:val="18"/>
  </w:num>
  <w:num w:numId="16">
    <w:abstractNumId w:val="33"/>
  </w:num>
  <w:num w:numId="17">
    <w:abstractNumId w:val="4"/>
  </w:num>
  <w:num w:numId="18">
    <w:abstractNumId w:val="8"/>
  </w:num>
  <w:num w:numId="19">
    <w:abstractNumId w:val="22"/>
  </w:num>
  <w:num w:numId="20">
    <w:abstractNumId w:val="16"/>
  </w:num>
  <w:num w:numId="21">
    <w:abstractNumId w:val="27"/>
  </w:num>
  <w:num w:numId="22">
    <w:abstractNumId w:val="23"/>
  </w:num>
  <w:num w:numId="23">
    <w:abstractNumId w:val="39"/>
  </w:num>
  <w:num w:numId="24">
    <w:abstractNumId w:val="40"/>
  </w:num>
  <w:num w:numId="25">
    <w:abstractNumId w:val="10"/>
  </w:num>
  <w:num w:numId="26">
    <w:abstractNumId w:val="13"/>
  </w:num>
  <w:num w:numId="27">
    <w:abstractNumId w:val="44"/>
  </w:num>
  <w:num w:numId="28">
    <w:abstractNumId w:val="7"/>
  </w:num>
  <w:num w:numId="29">
    <w:abstractNumId w:val="21"/>
  </w:num>
  <w:num w:numId="30">
    <w:abstractNumId w:val="49"/>
  </w:num>
  <w:num w:numId="31">
    <w:abstractNumId w:val="12"/>
  </w:num>
  <w:num w:numId="32">
    <w:abstractNumId w:val="31"/>
  </w:num>
  <w:num w:numId="33">
    <w:abstractNumId w:val="29"/>
  </w:num>
  <w:num w:numId="34">
    <w:abstractNumId w:val="41"/>
  </w:num>
  <w:num w:numId="35">
    <w:abstractNumId w:val="19"/>
  </w:num>
  <w:num w:numId="36">
    <w:abstractNumId w:val="46"/>
  </w:num>
  <w:num w:numId="37">
    <w:abstractNumId w:val="3"/>
  </w:num>
  <w:num w:numId="38">
    <w:abstractNumId w:val="17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7"/>
  </w:num>
  <w:num w:numId="43">
    <w:abstractNumId w:val="26"/>
  </w:num>
  <w:num w:numId="44">
    <w:abstractNumId w:val="36"/>
  </w:num>
  <w:num w:numId="45">
    <w:abstractNumId w:val="42"/>
  </w:num>
  <w:num w:numId="46">
    <w:abstractNumId w:val="43"/>
  </w:num>
  <w:num w:numId="47">
    <w:abstractNumId w:val="38"/>
  </w:num>
  <w:num w:numId="48">
    <w:abstractNumId w:val="2"/>
  </w:num>
  <w:num w:numId="49">
    <w:abstractNumId w:val="47"/>
  </w:num>
  <w:num w:numId="5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1E45"/>
    <w:rsid w:val="00004888"/>
    <w:rsid w:val="00004E7E"/>
    <w:rsid w:val="000057AC"/>
    <w:rsid w:val="000057E6"/>
    <w:rsid w:val="00007F8E"/>
    <w:rsid w:val="0001176C"/>
    <w:rsid w:val="00013721"/>
    <w:rsid w:val="00013859"/>
    <w:rsid w:val="00016540"/>
    <w:rsid w:val="000214E8"/>
    <w:rsid w:val="00022B9E"/>
    <w:rsid w:val="00023D04"/>
    <w:rsid w:val="000240C6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294D"/>
    <w:rsid w:val="00073503"/>
    <w:rsid w:val="00075EC6"/>
    <w:rsid w:val="00076D55"/>
    <w:rsid w:val="00080115"/>
    <w:rsid w:val="00080998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0B2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19A"/>
    <w:rsid w:val="001338BA"/>
    <w:rsid w:val="00133BA4"/>
    <w:rsid w:val="0014208F"/>
    <w:rsid w:val="00142E84"/>
    <w:rsid w:val="0014492E"/>
    <w:rsid w:val="00147A1E"/>
    <w:rsid w:val="001545BC"/>
    <w:rsid w:val="001555E0"/>
    <w:rsid w:val="001569F3"/>
    <w:rsid w:val="00157955"/>
    <w:rsid w:val="00157B99"/>
    <w:rsid w:val="001612F4"/>
    <w:rsid w:val="0016351A"/>
    <w:rsid w:val="001635A2"/>
    <w:rsid w:val="00163802"/>
    <w:rsid w:val="00164091"/>
    <w:rsid w:val="0016549B"/>
    <w:rsid w:val="00166A0F"/>
    <w:rsid w:val="00170356"/>
    <w:rsid w:val="00172E94"/>
    <w:rsid w:val="00174E48"/>
    <w:rsid w:val="00176D4F"/>
    <w:rsid w:val="00177607"/>
    <w:rsid w:val="00180946"/>
    <w:rsid w:val="00181881"/>
    <w:rsid w:val="00181D2A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5D47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01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14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10A9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4710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13E"/>
    <w:rsid w:val="004277AC"/>
    <w:rsid w:val="00427A28"/>
    <w:rsid w:val="0043099E"/>
    <w:rsid w:val="00431CC8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97A50"/>
    <w:rsid w:val="004A236B"/>
    <w:rsid w:val="004A2445"/>
    <w:rsid w:val="004A3494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2C98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878B0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188F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6F6D"/>
    <w:rsid w:val="008077BF"/>
    <w:rsid w:val="00807A12"/>
    <w:rsid w:val="0081017B"/>
    <w:rsid w:val="00810F1B"/>
    <w:rsid w:val="008122E3"/>
    <w:rsid w:val="00812BB7"/>
    <w:rsid w:val="00812D8D"/>
    <w:rsid w:val="0081301A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AF7"/>
    <w:rsid w:val="00840F19"/>
    <w:rsid w:val="00840FC2"/>
    <w:rsid w:val="00843717"/>
    <w:rsid w:val="008453FA"/>
    <w:rsid w:val="008454A8"/>
    <w:rsid w:val="008464A2"/>
    <w:rsid w:val="00846D35"/>
    <w:rsid w:val="00847130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B7261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3EB0"/>
    <w:rsid w:val="0096562C"/>
    <w:rsid w:val="00970551"/>
    <w:rsid w:val="00970B46"/>
    <w:rsid w:val="00970BA2"/>
    <w:rsid w:val="00973101"/>
    <w:rsid w:val="00974D14"/>
    <w:rsid w:val="0097661E"/>
    <w:rsid w:val="00976E90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2A28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0EF1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2034"/>
    <w:rsid w:val="00B4391C"/>
    <w:rsid w:val="00B43B23"/>
    <w:rsid w:val="00B45062"/>
    <w:rsid w:val="00B4577A"/>
    <w:rsid w:val="00B45C0E"/>
    <w:rsid w:val="00B503DD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3DB0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2C87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9AA"/>
    <w:rsid w:val="00C55CAB"/>
    <w:rsid w:val="00C56813"/>
    <w:rsid w:val="00C56F86"/>
    <w:rsid w:val="00C57DB4"/>
    <w:rsid w:val="00C60CE4"/>
    <w:rsid w:val="00C62971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A06B1"/>
    <w:rsid w:val="00CA106B"/>
    <w:rsid w:val="00CA14E8"/>
    <w:rsid w:val="00CA17FA"/>
    <w:rsid w:val="00CA2B50"/>
    <w:rsid w:val="00CA326E"/>
    <w:rsid w:val="00CA3759"/>
    <w:rsid w:val="00CA5923"/>
    <w:rsid w:val="00CA5D4C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8A8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B13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3061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31F9"/>
    <w:rsid w:val="00F347FA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0D01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3BF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3F213F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7878B0"/>
    <w:pPr>
      <w:spacing w:before="0"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01CB55-D384-4C0C-8E2F-68816733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Khar0609</cp:lastModifiedBy>
  <cp:revision>6</cp:revision>
  <cp:lastPrinted>2017-11-24T11:20:00Z</cp:lastPrinted>
  <dcterms:created xsi:type="dcterms:W3CDTF">2023-12-21T08:37:00Z</dcterms:created>
  <dcterms:modified xsi:type="dcterms:W3CDTF">2023-12-22T10:43:00Z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